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576F7E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заседания рабочей группы межведомственной комиссии </w:t>
      </w:r>
    </w:p>
    <w:p w:rsidR="00F6537F" w:rsidRPr="00F6537F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Ханты-Мансийского автономного округа – Югры по противодействию нелегальной занятости в городе Югорске (далее – Рабочая группа)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E3CBF" w:rsidTr="00C70E4B">
        <w:tc>
          <w:tcPr>
            <w:tcW w:w="4643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4644" w:type="dxa"/>
          </w:tcPr>
          <w:p w:rsidR="00BE3CBF" w:rsidRPr="00C67894" w:rsidRDefault="007061E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«12» марта</w:t>
            </w:r>
            <w:r w:rsidR="00BE3CBF"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BE3CBF" w:rsidTr="00C70E4B">
        <w:tc>
          <w:tcPr>
            <w:tcW w:w="4643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4644" w:type="dxa"/>
          </w:tcPr>
          <w:p w:rsidR="009646EB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</w:p>
          <w:p w:rsidR="00BE3CBF" w:rsidRPr="00C67894" w:rsidRDefault="007061E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каб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. 317</w:t>
            </w:r>
          </w:p>
        </w:tc>
      </w:tr>
      <w:tr w:rsidR="00932C0A" w:rsidTr="00C70E4B">
        <w:tc>
          <w:tcPr>
            <w:tcW w:w="4643" w:type="dxa"/>
          </w:tcPr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4644" w:type="dxa"/>
          </w:tcPr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16-00</w:t>
            </w:r>
          </w:p>
        </w:tc>
      </w:tr>
      <w:tr w:rsidR="00BE3CBF" w:rsidTr="00C70E4B">
        <w:tc>
          <w:tcPr>
            <w:tcW w:w="4643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4644" w:type="dxa"/>
          </w:tcPr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8390C" w:rsidRPr="00544A26" w:rsidRDefault="0078390C" w:rsidP="0078390C">
      <w:pPr>
        <w:keepNext/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-4" w:firstLine="709"/>
        <w:contextualSpacing/>
        <w:jc w:val="both"/>
        <w:outlineLvl w:val="0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>Рассмотрение информации</w:t>
      </w:r>
      <w:r w:rsidR="00C42663"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предоставленной ИП </w:t>
      </w:r>
      <w:proofErr w:type="spellStart"/>
      <w:r w:rsidR="00C42663"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>Жанкеновой</w:t>
      </w:r>
      <w:proofErr w:type="spellEnd"/>
      <w:r w:rsidR="00C42663"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О.Д.,</w:t>
      </w:r>
      <w:r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обращению жительницы города </w:t>
      </w:r>
      <w:proofErr w:type="spellStart"/>
      <w:r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Югорска</w:t>
      </w:r>
      <w:proofErr w:type="spellEnd"/>
      <w:r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>в Департамент труда и занятости населения Ханты-Мансийского автономного округа - Югры через платформу обратной связи (ПОС) о несвоевременной выплате заработной платы и низкой оплате труда в организации</w:t>
      </w:r>
      <w:r w:rsidR="00C42663"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Pr="00C4266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544A26" w:rsidRPr="00C42663" w:rsidRDefault="00544A26" w:rsidP="00544A26">
      <w:pPr>
        <w:keepNext/>
        <w:shd w:val="clear" w:color="auto" w:fill="FFFFFF"/>
        <w:tabs>
          <w:tab w:val="left" w:pos="709"/>
          <w:tab w:val="left" w:pos="993"/>
        </w:tabs>
        <w:spacing w:after="0" w:line="240" w:lineRule="auto"/>
        <w:ind w:left="709" w:right="-4"/>
        <w:contextualSpacing/>
        <w:jc w:val="both"/>
        <w:outlineLvl w:val="0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8390C" w:rsidRPr="0078390C" w:rsidRDefault="0078390C" w:rsidP="00A3640B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 xml:space="preserve">Заслушивание работодателей города </w:t>
      </w:r>
      <w:proofErr w:type="spellStart"/>
      <w:r w:rsidRPr="0078390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78390C">
        <w:rPr>
          <w:rFonts w:ascii="PT Astra Serif" w:eastAsia="Calibri" w:hAnsi="PT Astra Serif" w:cs="Times New Roman"/>
          <w:sz w:val="26"/>
          <w:szCs w:val="26"/>
        </w:rPr>
        <w:t xml:space="preserve">, приглашенных на заседание рабочей группы: </w:t>
      </w:r>
    </w:p>
    <w:p w:rsidR="0078390C" w:rsidRPr="0078390C" w:rsidRDefault="0078390C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 ООО СК «</w:t>
      </w:r>
      <w:proofErr w:type="spellStart"/>
      <w:r w:rsidRPr="0078390C">
        <w:rPr>
          <w:rFonts w:ascii="PT Astra Serif" w:eastAsia="Calibri" w:hAnsi="PT Astra Serif" w:cs="Times New Roman"/>
          <w:sz w:val="26"/>
          <w:szCs w:val="26"/>
        </w:rPr>
        <w:t>Югракапиталстрой</w:t>
      </w:r>
      <w:proofErr w:type="spellEnd"/>
      <w:r w:rsidRPr="0078390C">
        <w:rPr>
          <w:rFonts w:ascii="PT Astra Serif" w:eastAsia="Calibri" w:hAnsi="PT Astra Serif" w:cs="Times New Roman"/>
          <w:sz w:val="26"/>
          <w:szCs w:val="26"/>
        </w:rPr>
        <w:t>»;</w:t>
      </w:r>
    </w:p>
    <w:p w:rsidR="0078390C" w:rsidRPr="0078390C" w:rsidRDefault="0078390C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ООО «Парадиз»;</w:t>
      </w:r>
    </w:p>
    <w:p w:rsidR="0078390C" w:rsidRPr="0078390C" w:rsidRDefault="0078390C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ИП Канев В.С.;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Ходжаев Д.А;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Богомолова Л.В.;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Касьяненко В.В.;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Кузелева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О.Б.;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Мыцков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Т.Ю.;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Титов Д.В.;</w:t>
      </w:r>
    </w:p>
    <w:p w:rsidR="007061EA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Сидорова И.А.;</w:t>
      </w:r>
    </w:p>
    <w:p w:rsidR="0078390C" w:rsidRPr="0078390C" w:rsidRDefault="007061EA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Мыцкова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А.А.</w:t>
      </w:r>
      <w:r w:rsidR="0078390C" w:rsidRPr="0078390C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576F7E" w:rsidRPr="00F6537F" w:rsidRDefault="00576F7E">
      <w:pPr>
        <w:spacing w:after="0"/>
        <w:contextualSpacing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</w:p>
    <w:sectPr w:rsidR="00576F7E" w:rsidRPr="00F6537F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0E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1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33951081"/>
    <w:multiLevelType w:val="hybridMultilevel"/>
    <w:tmpl w:val="49FCB0C8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D0889"/>
    <w:rsid w:val="000D6D1D"/>
    <w:rsid w:val="001272C9"/>
    <w:rsid w:val="00262219"/>
    <w:rsid w:val="00265D87"/>
    <w:rsid w:val="00277CDE"/>
    <w:rsid w:val="002837A1"/>
    <w:rsid w:val="00305841"/>
    <w:rsid w:val="0045786D"/>
    <w:rsid w:val="00461520"/>
    <w:rsid w:val="00473D88"/>
    <w:rsid w:val="0048548F"/>
    <w:rsid w:val="00544A26"/>
    <w:rsid w:val="00576F7E"/>
    <w:rsid w:val="007061EA"/>
    <w:rsid w:val="0078021C"/>
    <w:rsid w:val="0078390C"/>
    <w:rsid w:val="00932C0A"/>
    <w:rsid w:val="009646EB"/>
    <w:rsid w:val="00A3640B"/>
    <w:rsid w:val="00A81CB2"/>
    <w:rsid w:val="00AC0430"/>
    <w:rsid w:val="00B21C5F"/>
    <w:rsid w:val="00B50C01"/>
    <w:rsid w:val="00B9479E"/>
    <w:rsid w:val="00BB0C4E"/>
    <w:rsid w:val="00BE3CBF"/>
    <w:rsid w:val="00C42663"/>
    <w:rsid w:val="00C67894"/>
    <w:rsid w:val="00C70E4B"/>
    <w:rsid w:val="00CD1217"/>
    <w:rsid w:val="00DA0715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DF04-FB68-438C-A963-4184D35C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40</cp:revision>
  <cp:lastPrinted>2025-02-24T11:32:00Z</cp:lastPrinted>
  <dcterms:created xsi:type="dcterms:W3CDTF">2024-11-11T11:01:00Z</dcterms:created>
  <dcterms:modified xsi:type="dcterms:W3CDTF">2025-03-14T10:54:00Z</dcterms:modified>
</cp:coreProperties>
</file>